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B" w:rsidRDefault="0067594B" w:rsidP="0067594B">
      <w:pPr>
        <w:widowControl/>
        <w:jc w:val="left"/>
        <w:rPr>
          <w:rFonts w:ascii="sans-serif" w:eastAsia="sans-serif" w:hAnsi="sans-serif" w:cs="sans-serif"/>
          <w:szCs w:val="32"/>
        </w:rPr>
      </w:pPr>
      <w:r>
        <w:rPr>
          <w:rFonts w:ascii="sans-serif" w:eastAsia="sans-serif" w:hAnsi="sans-serif" w:cs="sans-serif"/>
          <w:kern w:val="0"/>
          <w:szCs w:val="32"/>
          <w:shd w:val="clear" w:color="auto" w:fill="FFFFFF"/>
        </w:rPr>
        <w:t>附件一：</w:t>
      </w:r>
    </w:p>
    <w:p w:rsidR="0067594B" w:rsidRDefault="0067594B" w:rsidP="0067594B">
      <w:pPr>
        <w:widowControl/>
        <w:jc w:val="center"/>
        <w:rPr>
          <w:rFonts w:ascii="黑体" w:eastAsia="黑体" w:hAnsi="黑体" w:cs="黑体"/>
          <w:kern w:val="0"/>
          <w:szCs w:val="32"/>
          <w:shd w:val="clear" w:color="auto" w:fill="FFFFFF"/>
        </w:rPr>
      </w:pPr>
    </w:p>
    <w:p w:rsidR="0067594B" w:rsidRDefault="0067594B" w:rsidP="0067594B">
      <w:pPr>
        <w:widowControl/>
        <w:jc w:val="center"/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kern w:val="0"/>
          <w:szCs w:val="32"/>
          <w:shd w:val="clear" w:color="auto" w:fill="FFFFFF"/>
        </w:rPr>
        <w:t>团体标准项目立项申请表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kern w:val="0"/>
          <w:szCs w:val="32"/>
          <w:shd w:val="clear" w:color="auto" w:fill="FFFFFF"/>
        </w:rPr>
      </w:pP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项目名称：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                        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项目类型：制定□ 修订□ 被修订标准号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起止时间：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                        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申请单位：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                        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通讯地址：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                        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邮政编码：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                        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联系人：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    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传真：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</w:t>
      </w: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E-mail：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      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主管部门：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                        </w:t>
      </w:r>
    </w:p>
    <w:p w:rsidR="0067594B" w:rsidRDefault="0067594B" w:rsidP="0067594B">
      <w:pPr>
        <w:widowControl/>
        <w:jc w:val="left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申请日期：</w:t>
      </w:r>
      <w:r>
        <w:rPr>
          <w:rFonts w:ascii="仿宋" w:eastAsia="仿宋" w:hAnsi="仿宋" w:cs="仿宋" w:hint="eastAsia"/>
          <w:kern w:val="0"/>
          <w:szCs w:val="32"/>
          <w:u w:val="single"/>
          <w:shd w:val="clear" w:color="auto" w:fill="FFFFFF"/>
        </w:rPr>
        <w:t xml:space="preserve">                                      </w:t>
      </w:r>
    </w:p>
    <w:p w:rsidR="0067594B" w:rsidRDefault="0067594B" w:rsidP="0067594B">
      <w:pPr>
        <w:widowControl/>
        <w:jc w:val="center"/>
        <w:rPr>
          <w:rFonts w:ascii="sans-serif" w:eastAsia="sans-serif" w:hAnsi="sans-serif" w:cs="sans-serif"/>
          <w:b/>
          <w:bCs/>
          <w:kern w:val="0"/>
          <w:szCs w:val="32"/>
          <w:shd w:val="clear" w:color="auto" w:fill="FFFFFF"/>
        </w:rPr>
      </w:pPr>
    </w:p>
    <w:p w:rsidR="0067594B" w:rsidRPr="005753B0" w:rsidRDefault="0067594B" w:rsidP="0067594B">
      <w:pPr>
        <w:widowControl/>
        <w:tabs>
          <w:tab w:val="left" w:pos="2023"/>
        </w:tabs>
        <w:jc w:val="right"/>
        <w:rPr>
          <w:rFonts w:ascii="仿宋" w:eastAsia="仿宋" w:hAnsi="仿宋" w:cs="仿宋"/>
          <w:kern w:val="0"/>
          <w:szCs w:val="32"/>
          <w:shd w:val="clear" w:color="auto" w:fill="FFFFFF"/>
        </w:rPr>
      </w:pPr>
      <w:r>
        <w:rPr>
          <w:rFonts w:ascii="sans-serif" w:eastAsia="sans-serif" w:hAnsi="sans-serif" w:cs="sans-serif" w:hint="eastAsia"/>
          <w:b/>
          <w:bCs/>
          <w:kern w:val="0"/>
          <w:szCs w:val="32"/>
          <w:shd w:val="clear" w:color="auto" w:fill="FFFFFF"/>
        </w:rPr>
        <w:tab/>
        <w:t xml:space="preserve">            </w:t>
      </w:r>
      <w:r>
        <w:rPr>
          <w:rFonts w:ascii="仿宋" w:eastAsia="仿宋" w:hAnsi="仿宋" w:cs="仿宋" w:hint="eastAsia"/>
          <w:kern w:val="0"/>
          <w:szCs w:val="32"/>
          <w:shd w:val="clear" w:color="auto" w:fill="FFFFFF"/>
        </w:rPr>
        <w:t>浙江省快递行业协会</w:t>
      </w:r>
    </w:p>
    <w:p w:rsidR="0067594B" w:rsidRDefault="0067594B" w:rsidP="0067594B">
      <w:pPr>
        <w:pStyle w:val="a3"/>
        <w:spacing w:line="560" w:lineRule="exact"/>
        <w:ind w:firstLine="0"/>
        <w:rPr>
          <w:rFonts w:ascii="仿宋_GB2312" w:hint="eastAsia"/>
        </w:rPr>
      </w:pPr>
    </w:p>
    <w:p w:rsidR="0067594B" w:rsidRDefault="0067594B" w:rsidP="0067594B">
      <w:pPr>
        <w:pStyle w:val="a3"/>
        <w:spacing w:line="560" w:lineRule="exact"/>
        <w:ind w:firstLine="0"/>
        <w:rPr>
          <w:rFonts w:ascii="仿宋_GB2312" w:hint="eastAsia"/>
        </w:rPr>
      </w:pPr>
    </w:p>
    <w:p w:rsidR="0067594B" w:rsidRDefault="0067594B" w:rsidP="0067594B">
      <w:pPr>
        <w:pStyle w:val="a3"/>
        <w:spacing w:line="560" w:lineRule="exact"/>
        <w:ind w:firstLine="0"/>
        <w:rPr>
          <w:rFonts w:ascii="仿宋_GB2312" w:hint="eastAsia"/>
        </w:rPr>
      </w:pPr>
    </w:p>
    <w:p w:rsidR="0067594B" w:rsidRDefault="0067594B" w:rsidP="0067594B">
      <w:pPr>
        <w:pStyle w:val="a3"/>
        <w:spacing w:line="560" w:lineRule="exact"/>
        <w:ind w:firstLine="0"/>
        <w:rPr>
          <w:rFonts w:ascii="仿宋_GB2312" w:hint="eastAsia"/>
        </w:rPr>
      </w:pPr>
    </w:p>
    <w:tbl>
      <w:tblPr>
        <w:tblpPr w:horzAnchor="margin" w:tblpXSpec="center" w:tblpYSpec="bottom"/>
        <w:tblW w:w="0" w:type="auto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86"/>
      </w:tblGrid>
      <w:tr w:rsidR="0067594B" w:rsidTr="0019619D">
        <w:tc>
          <w:tcPr>
            <w:tcW w:w="8686" w:type="dxa"/>
          </w:tcPr>
          <w:p w:rsidR="0067594B" w:rsidRDefault="0067594B" w:rsidP="0019619D">
            <w:pPr>
              <w:pStyle w:val="a4"/>
              <w:framePr w:wrap="auto" w:hAnchor="text" w:yAlign="inline"/>
              <w:ind w:left="0" w:firstLine="0"/>
              <w:rPr>
                <w:rFonts w:hint="eastAsi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67594B" w:rsidRPr="0000600E" w:rsidTr="0019619D">
        <w:trPr>
          <w:trHeight w:val="983"/>
        </w:trPr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lastRenderedPageBreak/>
              <w:t>立项必要性及目的意义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</w:tc>
      </w:tr>
      <w:tr w:rsidR="0067594B" w:rsidRPr="0000600E" w:rsidTr="0019619D">
        <w:trPr>
          <w:trHeight w:val="982"/>
        </w:trPr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适用范围和主要技术内容（说明所涉及的产品种类）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</w:tc>
      </w:tr>
      <w:tr w:rsidR="0067594B" w:rsidRPr="0000600E" w:rsidTr="0019619D">
        <w:trPr>
          <w:trHeight w:val="981"/>
        </w:trPr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与有关法律、法规和国家、行业标准的关系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</w:tc>
      </w:tr>
      <w:tr w:rsidR="0067594B" w:rsidRPr="0000600E" w:rsidTr="0019619D">
        <w:trPr>
          <w:trHeight w:val="995"/>
        </w:trPr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摄制强制性条款的理由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</w:tc>
      </w:tr>
      <w:tr w:rsidR="0067594B" w:rsidRPr="0000600E" w:rsidTr="0019619D">
        <w:trPr>
          <w:trHeight w:val="1392"/>
        </w:trPr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国外标准情况简要说明（包括拟采用的国际标准或国外先进标准编号及名称）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</w:tc>
      </w:tr>
      <w:tr w:rsidR="0067594B" w:rsidRPr="0000600E" w:rsidTr="0019619D">
        <w:trPr>
          <w:trHeight w:val="986"/>
        </w:trPr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保证措施（技术力量、经费、起草单位、参加单位等）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</w:tc>
      </w:tr>
      <w:tr w:rsidR="0067594B" w:rsidRPr="0000600E" w:rsidTr="0019619D"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强制性标准实施的风险影响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</w:tc>
      </w:tr>
      <w:tr w:rsidR="0067594B" w:rsidRPr="0000600E" w:rsidTr="0019619D"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项目的预期效果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</w:tc>
      </w:tr>
      <w:tr w:rsidR="0067594B" w:rsidRPr="0000600E" w:rsidTr="0019619D"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申请单位意见（盖章）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jc w:val="righ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年  月  日</w:t>
            </w:r>
          </w:p>
        </w:tc>
      </w:tr>
      <w:tr w:rsidR="0067594B" w:rsidRPr="0000600E" w:rsidTr="0019619D">
        <w:tc>
          <w:tcPr>
            <w:tcW w:w="9060" w:type="dxa"/>
          </w:tcPr>
          <w:p w:rsidR="0067594B" w:rsidRPr="0000600E" w:rsidRDefault="0067594B" w:rsidP="0019619D">
            <w:pPr>
              <w:numPr>
                <w:ilvl w:val="0"/>
                <w:numId w:val="1"/>
              </w:numPr>
              <w:snapToGrid w:val="0"/>
              <w:spacing w:line="20" w:lineRule="atLeas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团体标准主管部门（盖章）</w:t>
            </w: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rPr>
                <w:rFonts w:ascii="仿宋" w:eastAsia="仿宋" w:hAnsi="仿宋" w:hint="eastAsia"/>
                <w:szCs w:val="32"/>
              </w:rPr>
            </w:pPr>
          </w:p>
          <w:p w:rsidR="0067594B" w:rsidRPr="0000600E" w:rsidRDefault="0067594B" w:rsidP="0019619D">
            <w:pPr>
              <w:snapToGrid w:val="0"/>
              <w:spacing w:line="20" w:lineRule="atLeast"/>
              <w:ind w:left="720"/>
              <w:jc w:val="right"/>
              <w:rPr>
                <w:rFonts w:ascii="仿宋" w:eastAsia="仿宋" w:hAnsi="仿宋" w:hint="eastAsia"/>
                <w:szCs w:val="32"/>
              </w:rPr>
            </w:pPr>
            <w:r w:rsidRPr="0000600E">
              <w:rPr>
                <w:rFonts w:ascii="仿宋" w:eastAsia="仿宋" w:hAnsi="仿宋" w:hint="eastAsia"/>
                <w:szCs w:val="32"/>
              </w:rPr>
              <w:t>年  月  日</w:t>
            </w:r>
          </w:p>
        </w:tc>
      </w:tr>
    </w:tbl>
    <w:p w:rsidR="0067594B" w:rsidRPr="00152188" w:rsidRDefault="0067594B" w:rsidP="0067594B">
      <w:pPr>
        <w:snapToGrid w:val="0"/>
        <w:spacing w:line="20" w:lineRule="atLeast"/>
        <w:rPr>
          <w:rFonts w:ascii="仿宋" w:eastAsia="仿宋" w:hAnsi="仿宋" w:hint="eastAsia"/>
          <w:szCs w:val="32"/>
        </w:rPr>
      </w:pPr>
    </w:p>
    <w:p w:rsidR="00E5679A" w:rsidRPr="0067594B" w:rsidRDefault="00E5679A" w:rsidP="0067594B"/>
    <w:sectPr w:rsidR="00E5679A" w:rsidRPr="0067594B" w:rsidSect="0067594B">
      <w:pgSz w:w="11906" w:h="16838"/>
      <w:pgMar w:top="2098" w:right="1531" w:bottom="1985" w:left="1531" w:header="851" w:footer="1361" w:gutter="0"/>
      <w:cols w:space="720"/>
      <w:docGrid w:type="linesAndChars" w:linePitch="573" w:charSpace="-1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sans-serif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F8A"/>
    <w:multiLevelType w:val="hybridMultilevel"/>
    <w:tmpl w:val="A6908EB6"/>
    <w:lvl w:ilvl="0" w:tplc="2FAAD5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8AE"/>
    <w:rsid w:val="004E58AE"/>
    <w:rsid w:val="0067594B"/>
    <w:rsid w:val="00E5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7594B"/>
    <w:pPr>
      <w:ind w:firstLine="630"/>
    </w:pPr>
    <w:rPr>
      <w:kern w:val="0"/>
    </w:rPr>
  </w:style>
  <w:style w:type="paragraph" w:customStyle="1" w:styleId="a4">
    <w:name w:val="主题词"/>
    <w:basedOn w:val="a"/>
    <w:rsid w:val="0067594B"/>
    <w:pPr>
      <w:framePr w:wrap="notBeside" w:hAnchor="margin" w:yAlign="bottom"/>
      <w:ind w:left="1246" w:hanging="1246"/>
    </w:pPr>
    <w:rPr>
      <w:rFonts w:eastAsia="公文小标宋简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</Words>
  <Characters>585</Characters>
  <Application>Microsoft Office Word</Application>
  <DocSecurity>0</DocSecurity>
  <Lines>4</Lines>
  <Paragraphs>1</Paragraphs>
  <ScaleCrop>false</ScaleCrop>
  <Company>MS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2020-09-16T08:45:00Z</dcterms:created>
  <dcterms:modified xsi:type="dcterms:W3CDTF">2020-09-16T08:55:00Z</dcterms:modified>
</cp:coreProperties>
</file>